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444794">
      <w:pPr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 w:bidi="ar-AE"/>
        </w:rPr>
        <w:t xml:space="preserve">Тема урока: </w:t>
      </w:r>
      <w:r w:rsidRPr="00444794">
        <w:rPr>
          <w:rFonts w:asciiTheme="majorBidi" w:hAnsiTheme="majorBidi" w:cstheme="majorBidi"/>
          <w:sz w:val="28"/>
          <w:szCs w:val="28"/>
        </w:rPr>
        <w:t>Освоение техники ведения мяча. Развитие физических качеств (скоростных и координационных способностей).</w:t>
      </w:r>
    </w:p>
    <w:p w:rsidR="00444794" w:rsidRDefault="00444794">
      <w:pPr>
        <w:rPr>
          <w:rFonts w:asciiTheme="majorBidi" w:hAnsiTheme="majorBidi" w:cstheme="majorBidi"/>
          <w:sz w:val="28"/>
          <w:szCs w:val="28"/>
        </w:rPr>
      </w:pPr>
    </w:p>
    <w:p w:rsidR="00444794" w:rsidRDefault="00444794">
      <w:pPr>
        <w:rPr>
          <w:rFonts w:asciiTheme="majorBidi" w:hAnsiTheme="majorBidi" w:cstheme="majorBidi"/>
          <w:sz w:val="28"/>
          <w:szCs w:val="28"/>
        </w:rPr>
      </w:pPr>
    </w:p>
    <w:p w:rsidR="00444794" w:rsidRDefault="0044479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Смотреть видеофильм по ссылке: ведение мяча </w:t>
      </w:r>
      <w:hyperlink r:id="rId6" w:history="1">
        <w:r w:rsidRPr="008A6E6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https://yandex.ru/video/search?from=tabbar&amp;text=освоение%20техники%20ведения%20мяча%20в%20футболе</w:t>
        </w:r>
      </w:hyperlink>
    </w:p>
    <w:p w:rsidR="00444794" w:rsidRDefault="00A57AE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Развитие скоростных и координационных способностей</w:t>
      </w:r>
    </w:p>
    <w:p w:rsidR="00A57AE7" w:rsidRDefault="00A57AE7">
      <w:pPr>
        <w:rPr>
          <w:rFonts w:asciiTheme="majorBidi" w:hAnsiTheme="majorBidi" w:cstheme="majorBidi"/>
          <w:sz w:val="28"/>
          <w:szCs w:val="28"/>
        </w:rPr>
      </w:pPr>
      <w:hyperlink r:id="rId7" w:history="1">
        <w:r w:rsidRPr="008A6E6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https://yandex.ru/video/search?text=Развитие%20физических%20качеств%20(скоростных%20и%20координационных%20способностей).&amp;from=tabbar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96BAC" w:rsidRPr="00B96BAC" w:rsidRDefault="00A57AE7" w:rsidP="00B96BAC">
      <w:pPr>
        <w:pStyle w:val="a4"/>
        <w:spacing w:before="0" w:beforeAutospacing="0" w:after="0" w:afterAutospacing="0"/>
        <w:rPr>
          <w:rFonts w:asciiTheme="majorBidi" w:hAnsiTheme="majorBidi" w:cstheme="majorBidi"/>
          <w:color w:val="333333"/>
          <w:sz w:val="28"/>
          <w:szCs w:val="28"/>
        </w:rPr>
      </w:pPr>
      <w:r w:rsidRPr="00B96BAC">
        <w:rPr>
          <w:rFonts w:asciiTheme="majorBidi" w:hAnsiTheme="majorBidi" w:cstheme="majorBidi"/>
          <w:sz w:val="28"/>
          <w:szCs w:val="28"/>
        </w:rPr>
        <w:t>2.</w:t>
      </w:r>
      <w:r w:rsidR="00B96BAC" w:rsidRPr="00B96BAC">
        <w:rPr>
          <w:rFonts w:asciiTheme="majorBidi" w:hAnsiTheme="majorBidi" w:cstheme="majorBidi"/>
          <w:sz w:val="28"/>
          <w:szCs w:val="28"/>
        </w:rPr>
        <w:t xml:space="preserve"> Прочитать: </w:t>
      </w:r>
      <w:r w:rsidR="00B96BAC" w:rsidRPr="00B96BAC">
        <w:rPr>
          <w:rFonts w:asciiTheme="majorBidi" w:hAnsiTheme="majorBidi" w:cstheme="majorBidi"/>
          <w:color w:val="333333"/>
          <w:sz w:val="28"/>
          <w:szCs w:val="28"/>
        </w:rPr>
        <w:t>В современных условиях значительно увеличился объем деятельности, осуществляемой в вероятностных и неожиданно возникающих ситуациях, которая требует проявления находчивости, быстроты реакции, способности к концентрации и переключению внимания, пространственной, временной, динамической точности движений и их биомеханической рациональности.</w:t>
      </w:r>
    </w:p>
    <w:p w:rsidR="00B96BAC" w:rsidRPr="00B96BAC" w:rsidRDefault="00B96BAC" w:rsidP="00B96BAC">
      <w:pPr>
        <w:pStyle w:val="a4"/>
        <w:spacing w:before="0" w:beforeAutospacing="0" w:after="0" w:afterAutospacing="0"/>
        <w:rPr>
          <w:rFonts w:asciiTheme="majorBidi" w:hAnsiTheme="majorBidi" w:cstheme="majorBidi"/>
          <w:color w:val="333333"/>
          <w:sz w:val="28"/>
          <w:szCs w:val="28"/>
        </w:rPr>
      </w:pPr>
      <w:r w:rsidRPr="00B96BAC">
        <w:rPr>
          <w:rFonts w:asciiTheme="majorBidi" w:hAnsiTheme="majorBidi" w:cstheme="majorBidi"/>
          <w:color w:val="333333"/>
          <w:sz w:val="28"/>
          <w:szCs w:val="28"/>
        </w:rPr>
        <w:t>Все эти </w:t>
      </w:r>
      <w:r w:rsidRPr="00B96BAC">
        <w:rPr>
          <w:rStyle w:val="a5"/>
          <w:rFonts w:asciiTheme="majorBidi" w:hAnsiTheme="majorBidi" w:cstheme="majorBidi"/>
          <w:color w:val="333333"/>
          <w:sz w:val="28"/>
          <w:szCs w:val="28"/>
          <w:bdr w:val="none" w:sz="0" w:space="0" w:color="auto" w:frame="1"/>
        </w:rPr>
        <w:t>координационные способности или качества</w:t>
      </w:r>
      <w:r w:rsidRPr="00B96BAC">
        <w:rPr>
          <w:rFonts w:asciiTheme="majorBidi" w:hAnsiTheme="majorBidi" w:cstheme="majorBidi"/>
          <w:color w:val="333333"/>
          <w:sz w:val="28"/>
          <w:szCs w:val="28"/>
        </w:rPr>
        <w:t> в теории физического воспитания связывают с понятием ловкость — способностью человека быстро целесообразно, т.е. наиболее рационально, осваивать новые двигательные действия, успешно решать двигательные задачи в изменяющихся условиях.</w:t>
      </w:r>
    </w:p>
    <w:p w:rsidR="00B96BAC" w:rsidRPr="00B96BAC" w:rsidRDefault="00B96BAC" w:rsidP="00B96BAC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Под двигательно-координационными способностями понимаются способности быстро, точно, целесообразно, экономно и находчиво, т.е. наиболее совершенно, решать двигательные задачи (особенно сложные и возникающие неожиданно).</w:t>
      </w:r>
    </w:p>
    <w:p w:rsidR="00B96BAC" w:rsidRPr="00B96BAC" w:rsidRDefault="00B96BAC" w:rsidP="00B96BAC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b/>
          <w:bCs/>
          <w:color w:val="45505E"/>
          <w:sz w:val="28"/>
          <w:szCs w:val="28"/>
          <w:bdr w:val="none" w:sz="0" w:space="0" w:color="auto" w:frame="1"/>
          <w:lang w:eastAsia="ru-RU"/>
        </w:rPr>
        <w:t>Объединяя целый ряд способностей, относящихся к координации движений, их можно в определенной мере разбить на три группы:</w:t>
      </w:r>
    </w:p>
    <w:p w:rsidR="00B96BAC" w:rsidRPr="00B96BAC" w:rsidRDefault="00B96BAC" w:rsidP="00B96BAC">
      <w:pPr>
        <w:numPr>
          <w:ilvl w:val="0"/>
          <w:numId w:val="1"/>
        </w:numPr>
        <w:spacing w:after="0" w:line="240" w:lineRule="auto"/>
        <w:ind w:left="0" w:firstLine="0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Способности точно соизмерять и регулировать пространственные, временные и динамические параметры движений.</w:t>
      </w:r>
    </w:p>
    <w:p w:rsidR="00B96BAC" w:rsidRPr="00B96BAC" w:rsidRDefault="00B96BAC" w:rsidP="00B96BAC">
      <w:pPr>
        <w:numPr>
          <w:ilvl w:val="0"/>
          <w:numId w:val="1"/>
        </w:numPr>
        <w:spacing w:after="0" w:line="240" w:lineRule="auto"/>
        <w:ind w:left="0" w:firstLine="0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Способности поддерживать статическое (позу) и динамическое равновесие.</w:t>
      </w:r>
    </w:p>
    <w:p w:rsidR="00B96BAC" w:rsidRPr="00B96BAC" w:rsidRDefault="00B96BAC" w:rsidP="00B96BAC">
      <w:pPr>
        <w:numPr>
          <w:ilvl w:val="0"/>
          <w:numId w:val="1"/>
        </w:numPr>
        <w:spacing w:after="0" w:line="240" w:lineRule="auto"/>
        <w:ind w:left="0" w:firstLine="0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Способности выполнять двигательные действия без излишней мышечной напряженности (скованности).</w:t>
      </w:r>
    </w:p>
    <w:p w:rsidR="00B96BAC" w:rsidRPr="00B96BAC" w:rsidRDefault="00B96BAC" w:rsidP="00B96BAC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proofErr w:type="gramStart"/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Координационные способности, отнесенные к </w:t>
      </w:r>
      <w:r w:rsidRPr="00B96BAC">
        <w:rPr>
          <w:rFonts w:asciiTheme="majorBidi" w:eastAsia="Times New Roman" w:hAnsiTheme="majorBidi" w:cstheme="majorBidi"/>
          <w:b/>
          <w:bCs/>
          <w:color w:val="45505E"/>
          <w:sz w:val="28"/>
          <w:szCs w:val="28"/>
          <w:bdr w:val="none" w:sz="0" w:space="0" w:color="auto" w:frame="1"/>
          <w:lang w:eastAsia="ru-RU"/>
        </w:rPr>
        <w:t>первой группе</w:t>
      </w: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, зависят, в частности, от «чувства пространства», «чувства времени» и «мышечного чувства», т.е. чувства прилагаемого усилия.</w:t>
      </w:r>
      <w:proofErr w:type="gramEnd"/>
    </w:p>
    <w:p w:rsidR="00B96BAC" w:rsidRPr="00B96BAC" w:rsidRDefault="00B96BAC" w:rsidP="00B96BAC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Координационные способности, относящиеся ко </w:t>
      </w:r>
      <w:r w:rsidRPr="00B96BAC">
        <w:rPr>
          <w:rFonts w:asciiTheme="majorBidi" w:eastAsia="Times New Roman" w:hAnsiTheme="majorBidi" w:cstheme="majorBidi"/>
          <w:b/>
          <w:bCs/>
          <w:color w:val="45505E"/>
          <w:sz w:val="28"/>
          <w:szCs w:val="28"/>
          <w:bdr w:val="none" w:sz="0" w:space="0" w:color="auto" w:frame="1"/>
          <w:lang w:eastAsia="ru-RU"/>
        </w:rPr>
        <w:t>второй группе</w:t>
      </w: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, зависят от способности удерживать устойчивое положение тела, т.е. равновесие, заключающееся в устойчивости позы в статических положениях и ее балансировке во время перемещений.</w:t>
      </w:r>
    </w:p>
    <w:p w:rsidR="00B96BAC" w:rsidRPr="00B96BAC" w:rsidRDefault="00B96BAC" w:rsidP="00B96BAC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Координационные способности, относящиеся к </w:t>
      </w:r>
      <w:r w:rsidRPr="00B96BAC">
        <w:rPr>
          <w:rFonts w:asciiTheme="majorBidi" w:eastAsia="Times New Roman" w:hAnsiTheme="majorBidi" w:cstheme="majorBidi"/>
          <w:b/>
          <w:bCs/>
          <w:color w:val="45505E"/>
          <w:sz w:val="28"/>
          <w:szCs w:val="28"/>
          <w:bdr w:val="none" w:sz="0" w:space="0" w:color="auto" w:frame="1"/>
          <w:lang w:eastAsia="ru-RU"/>
        </w:rPr>
        <w:t>третьей группе</w:t>
      </w: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, можно разделить на управление тонической напряженностью и координационной напряженностью.</w:t>
      </w:r>
    </w:p>
    <w:p w:rsidR="00B96BAC" w:rsidRPr="00B96BAC" w:rsidRDefault="00B96BAC" w:rsidP="00B96BAC">
      <w:pPr>
        <w:numPr>
          <w:ilvl w:val="0"/>
          <w:numId w:val="2"/>
        </w:numPr>
        <w:spacing w:after="0" w:line="240" w:lineRule="auto"/>
        <w:ind w:left="0" w:firstLine="0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lastRenderedPageBreak/>
        <w:t>Первая характеризуется чрезмерным напряжением мышц, обеспечивающих поддержание позы.</w:t>
      </w:r>
    </w:p>
    <w:p w:rsidR="00B96BAC" w:rsidRPr="00B96BAC" w:rsidRDefault="00B96BAC" w:rsidP="00B96BAC">
      <w:pPr>
        <w:numPr>
          <w:ilvl w:val="0"/>
          <w:numId w:val="2"/>
        </w:numPr>
        <w:spacing w:after="0" w:line="240" w:lineRule="auto"/>
        <w:ind w:left="0" w:firstLine="0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Вторая выражается в скованности, закрепощенности движений, связанных с излишней активностью мышечных сокращений, излишним включением в действие различных мышечных групп, в частности мышц-антагонистов, неполным выходом мышц из фазы сокращения в фазу расслабления, что препятствует формированию совершенной техники.</w:t>
      </w:r>
    </w:p>
    <w:p w:rsidR="00B96BAC" w:rsidRDefault="00B96BAC" w:rsidP="00B96BAC">
      <w:pPr>
        <w:spacing w:before="100" w:beforeAutospacing="1" w:after="100" w:afterAutospacing="1" w:line="240" w:lineRule="auto"/>
        <w:ind w:right="240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3. Ответить на вопросы: 1) Что 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такое двигательно-координационные способност</w:t>
      </w: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и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?</w:t>
      </w:r>
    </w:p>
    <w:p w:rsidR="00B96BAC" w:rsidRDefault="00B96BAC" w:rsidP="00B96BAC">
      <w:pPr>
        <w:spacing w:before="100" w:beforeAutospacing="1" w:after="100" w:afterAutospacing="1" w:line="240" w:lineRule="auto"/>
        <w:ind w:right="240"/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2) На сколько </w:t>
      </w:r>
      <w:proofErr w:type="gramStart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групп</w:t>
      </w:r>
      <w:proofErr w:type="gramEnd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 </w:t>
      </w:r>
      <w:r w:rsidR="00BD0B33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и </w:t>
      </w:r>
      <w:proofErr w:type="gramStart"/>
      <w:r w:rsidR="00BD0B33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какие</w:t>
      </w:r>
      <w:proofErr w:type="gramEnd"/>
      <w:r w:rsidR="00BD0B33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делится способность координации движений? </w:t>
      </w:r>
    </w:p>
    <w:p w:rsidR="00BD0B33" w:rsidRPr="00B96BAC" w:rsidRDefault="00BD0B33" w:rsidP="00B96BAC">
      <w:pPr>
        <w:spacing w:before="100" w:beforeAutospacing="1" w:after="100" w:afterAutospacing="1" w:line="240" w:lineRule="auto"/>
        <w:ind w:right="240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3) Какие упражнения нужно выполнять для улучшения скоростно-координационные способности?</w:t>
      </w:r>
      <w:r w:rsidRPr="00BD0B33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 xml:space="preserve"> </w:t>
      </w:r>
      <w:r w:rsidRPr="00B96BAC">
        <w:rPr>
          <w:rFonts w:asciiTheme="majorBidi" w:eastAsia="Times New Roman" w:hAnsiTheme="majorBidi" w:cstheme="majorBidi"/>
          <w:color w:val="333333"/>
          <w:sz w:val="28"/>
          <w:szCs w:val="28"/>
          <w:lang w:eastAsia="ru-RU"/>
        </w:rPr>
        <w:t>Под двигательно-координационными способностями</w:t>
      </w:r>
      <w:bookmarkStart w:id="0" w:name="_GoBack"/>
      <w:bookmarkEnd w:id="0"/>
    </w:p>
    <w:p w:rsidR="00B96BAC" w:rsidRDefault="00B96BAC" w:rsidP="00B96BAC">
      <w:pPr>
        <w:pStyle w:val="a4"/>
        <w:spacing w:before="0" w:after="0"/>
        <w:rPr>
          <w:rFonts w:ascii="Arial" w:hAnsi="Arial" w:cs="Arial"/>
          <w:color w:val="333333"/>
        </w:rPr>
      </w:pPr>
    </w:p>
    <w:p w:rsidR="00A57AE7" w:rsidRDefault="00A57AE7">
      <w:pPr>
        <w:rPr>
          <w:rFonts w:asciiTheme="majorBidi" w:hAnsiTheme="majorBidi" w:cstheme="majorBidi"/>
          <w:sz w:val="28"/>
          <w:szCs w:val="28"/>
        </w:rPr>
      </w:pPr>
    </w:p>
    <w:p w:rsidR="00444794" w:rsidRPr="00444794" w:rsidRDefault="00444794">
      <w:pPr>
        <w:rPr>
          <w:rFonts w:ascii="Times New Roman" w:hAnsi="Times New Roman" w:cs="Times New Roman" w:hint="cs"/>
          <w:sz w:val="28"/>
          <w:szCs w:val="28"/>
          <w:rtl/>
          <w:lang w:val="tt-RU" w:bidi="ar-AE"/>
        </w:rPr>
      </w:pPr>
    </w:p>
    <w:sectPr w:rsidR="00444794" w:rsidRPr="00444794" w:rsidSect="00444794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51BE8"/>
    <w:multiLevelType w:val="multilevel"/>
    <w:tmpl w:val="B6EC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E63803"/>
    <w:multiLevelType w:val="multilevel"/>
    <w:tmpl w:val="27A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1D"/>
    <w:rsid w:val="001660F8"/>
    <w:rsid w:val="002D2A7C"/>
    <w:rsid w:val="00444794"/>
    <w:rsid w:val="00A57AE7"/>
    <w:rsid w:val="00A7751D"/>
    <w:rsid w:val="00B96BAC"/>
    <w:rsid w:val="00BD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79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9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6BAC"/>
    <w:rPr>
      <w:b/>
      <w:bCs/>
    </w:rPr>
  </w:style>
  <w:style w:type="character" w:customStyle="1" w:styleId="f-bold">
    <w:name w:val="f-bold"/>
    <w:basedOn w:val="a0"/>
    <w:rsid w:val="00B96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79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9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6BAC"/>
    <w:rPr>
      <w:b/>
      <w:bCs/>
    </w:rPr>
  </w:style>
  <w:style w:type="character" w:customStyle="1" w:styleId="f-bold">
    <w:name w:val="f-bold"/>
    <w:basedOn w:val="a0"/>
    <w:rsid w:val="00B96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search?text=&#1056;&#1072;&#1079;&#1074;&#1080;&#1090;&#1080;&#1077;%20&#1092;&#1080;&#1079;&#1080;&#1095;&#1077;&#1089;&#1082;&#1080;&#1093;%20&#1082;&#1072;&#1095;&#1077;&#1089;&#1090;&#1074;%20(&#1089;&#1082;&#1086;&#1088;&#1086;&#1089;&#1090;&#1085;&#1099;&#1093;%20&#1080;%20&#1082;&#1086;&#1086;&#1088;&#1076;&#1080;&#1085;&#1072;&#1094;&#1080;&#1086;&#1085;&#1085;&#1099;&#1093;%20&#1089;&#1087;&#1086;&#1089;&#1086;&#1073;&#1085;&#1086;&#1089;&#1090;&#1077;&#1081;).&amp;from=tabb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from=tabbar&amp;text=&#1086;&#1089;&#1074;&#1086;&#1077;&#1085;&#1080;&#1077;%20&#1090;&#1077;&#1093;&#1085;&#1080;&#1082;&#1080;%20&#1074;&#1077;&#1076;&#1077;&#1085;&#1080;&#1103;%20&#1084;&#1103;&#1095;&#1072;%20&#1074;%20&#1092;&#1091;&#1090;&#1073;&#1086;&#1083;&#107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2020-04-26T18:22:00Z</dcterms:created>
  <dcterms:modified xsi:type="dcterms:W3CDTF">2020-04-26T18:54:00Z</dcterms:modified>
</cp:coreProperties>
</file>